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ECD" w:rsidRDefault="00361194" w:rsidP="00361194">
      <w:pPr>
        <w:jc w:val="center"/>
      </w:pPr>
      <w:r>
        <w:rPr>
          <w:noProof/>
          <w:lang w:eastAsia="it-IT"/>
        </w:rPr>
        <w:drawing>
          <wp:inline distT="0" distB="0" distL="0" distR="0">
            <wp:extent cx="5543550" cy="16002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CEE" w:rsidRDefault="005C6CEE" w:rsidP="005C6CEE">
      <w:pPr>
        <w:ind w:left="6840" w:hanging="6982"/>
        <w:jc w:val="center"/>
      </w:pPr>
      <w:r>
        <w:t xml:space="preserve">DICHIARAZIONE SOSTITUTIVA DELL’ATTO </w:t>
      </w:r>
      <w:proofErr w:type="spellStart"/>
      <w:r>
        <w:t>DI</w:t>
      </w:r>
      <w:proofErr w:type="spellEnd"/>
      <w:r>
        <w:t xml:space="preserve"> NOTORIETA’</w:t>
      </w:r>
    </w:p>
    <w:p w:rsidR="005C6CEE" w:rsidRDefault="001B1557" w:rsidP="005C6CEE">
      <w:pPr>
        <w:ind w:left="6840" w:hanging="6982"/>
        <w:jc w:val="center"/>
      </w:pPr>
      <w:r>
        <w:t>Assenza cause di incompatibilità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880"/>
        <w:gridCol w:w="797"/>
        <w:gridCol w:w="1183"/>
        <w:gridCol w:w="3060"/>
      </w:tblGrid>
      <w:tr w:rsidR="005C6CEE" w:rsidTr="005C6CEE">
        <w:trPr>
          <w:trHeight w:val="340"/>
        </w:trPr>
        <w:tc>
          <w:tcPr>
            <w:tcW w:w="1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C6CEE" w:rsidRDefault="005C6CEE">
            <w:bookmarkStart w:id="0" w:name="results"/>
            <w:bookmarkEnd w:id="0"/>
            <w:r>
              <w:t>Il/La sottoscritto/a</w:t>
            </w:r>
          </w:p>
        </w:tc>
        <w:tc>
          <w:tcPr>
            <w:tcW w:w="79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6CEE" w:rsidRDefault="005C6CEE">
            <w:pPr>
              <w:rPr>
                <w:b/>
              </w:rPr>
            </w:pPr>
          </w:p>
        </w:tc>
      </w:tr>
      <w:tr w:rsidR="005C6CEE" w:rsidTr="005C6CEE">
        <w:trPr>
          <w:trHeight w:val="340"/>
        </w:trPr>
        <w:tc>
          <w:tcPr>
            <w:tcW w:w="1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C6CEE" w:rsidRDefault="005C6CEE">
            <w:r>
              <w:t>nato/a a</w:t>
            </w:r>
          </w:p>
        </w:tc>
        <w:tc>
          <w:tcPr>
            <w:tcW w:w="36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6CEE" w:rsidRDefault="005C6CEE"/>
        </w:tc>
        <w:tc>
          <w:tcPr>
            <w:tcW w:w="4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6CEE" w:rsidRDefault="005C6CEE"/>
        </w:tc>
      </w:tr>
      <w:tr w:rsidR="005C6CEE" w:rsidTr="005C6CEE">
        <w:trPr>
          <w:trHeight w:val="340"/>
        </w:trPr>
        <w:tc>
          <w:tcPr>
            <w:tcW w:w="1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C6CEE" w:rsidRDefault="005C6CEE">
            <w:r>
              <w:t>residente a</w:t>
            </w: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6CEE" w:rsidRDefault="005C6CEE"/>
        </w:tc>
        <w:tc>
          <w:tcPr>
            <w:tcW w:w="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C6CEE" w:rsidRDefault="005C6CEE">
            <w:proofErr w:type="spellStart"/>
            <w:r>
              <w:t>c.a.p.</w:t>
            </w:r>
            <w:proofErr w:type="spellEnd"/>
          </w:p>
        </w:tc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6CEE" w:rsidRDefault="005C6CEE"/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6CEE" w:rsidRDefault="005C6CEE"/>
        </w:tc>
      </w:tr>
      <w:tr w:rsidR="005C6CEE" w:rsidTr="005C6CEE">
        <w:trPr>
          <w:trHeight w:val="340"/>
        </w:trPr>
        <w:tc>
          <w:tcPr>
            <w:tcW w:w="1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C6CEE" w:rsidRDefault="005C6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Tel/</w:t>
            </w:r>
            <w:proofErr w:type="spellStart"/>
            <w:r>
              <w:rPr>
                <w:sz w:val="20"/>
                <w:szCs w:val="20"/>
              </w:rPr>
              <w:t>cell</w:t>
            </w:r>
            <w:proofErr w:type="spellEnd"/>
          </w:p>
        </w:tc>
        <w:tc>
          <w:tcPr>
            <w:tcW w:w="36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6CEE" w:rsidRDefault="005C6CEE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C6CEE" w:rsidRDefault="005C6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PEC/e-mail</w:t>
            </w: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6CEE" w:rsidRDefault="005C6CEE"/>
        </w:tc>
      </w:tr>
    </w:tbl>
    <w:p w:rsidR="005C6CEE" w:rsidRDefault="005C6CEE" w:rsidP="005C6CEE"/>
    <w:p w:rsidR="005C6CEE" w:rsidRPr="005C6CEE" w:rsidRDefault="005C6CEE" w:rsidP="005C6CEE">
      <w:pPr>
        <w:rPr>
          <w:sz w:val="18"/>
          <w:szCs w:val="18"/>
        </w:rPr>
      </w:pPr>
      <w:r w:rsidRPr="005C6CEE">
        <w:rPr>
          <w:b/>
          <w:sz w:val="18"/>
          <w:szCs w:val="18"/>
        </w:rPr>
        <w:t>ai fini dell’incarico relativo al PON 10.1.1</w:t>
      </w:r>
      <w:r w:rsidR="003126E7">
        <w:rPr>
          <w:b/>
          <w:sz w:val="18"/>
          <w:szCs w:val="18"/>
        </w:rPr>
        <w:t>A</w:t>
      </w:r>
      <w:r w:rsidRPr="005C6CEE">
        <w:rPr>
          <w:b/>
          <w:sz w:val="18"/>
          <w:szCs w:val="18"/>
        </w:rPr>
        <w:t>-FSEPON-PU-2019-166</w:t>
      </w:r>
    </w:p>
    <w:p w:rsidR="005C6CEE" w:rsidRPr="005C6CEE" w:rsidRDefault="005C6CEE" w:rsidP="005C6CEE">
      <w:pPr>
        <w:numPr>
          <w:ilvl w:val="0"/>
          <w:numId w:val="27"/>
        </w:numPr>
        <w:tabs>
          <w:tab w:val="num" w:pos="180"/>
        </w:tabs>
        <w:spacing w:before="120" w:after="0" w:line="240" w:lineRule="auto"/>
        <w:ind w:left="181" w:hanging="181"/>
        <w:jc w:val="both"/>
        <w:rPr>
          <w:sz w:val="18"/>
          <w:szCs w:val="18"/>
        </w:rPr>
      </w:pPr>
      <w:r w:rsidRPr="005C6CEE">
        <w:rPr>
          <w:sz w:val="18"/>
          <w:szCs w:val="18"/>
        </w:rPr>
        <w:t xml:space="preserve">visto il </w:t>
      </w:r>
      <w:proofErr w:type="spellStart"/>
      <w:r w:rsidRPr="005C6CEE">
        <w:rPr>
          <w:sz w:val="18"/>
          <w:szCs w:val="18"/>
        </w:rPr>
        <w:t>D.Lgs.</w:t>
      </w:r>
      <w:proofErr w:type="spellEnd"/>
      <w:r w:rsidRPr="005C6CEE">
        <w:rPr>
          <w:sz w:val="18"/>
          <w:szCs w:val="18"/>
        </w:rPr>
        <w:t xml:space="preserve"> 14.03.2013, n.33 recante </w:t>
      </w:r>
      <w:r w:rsidRPr="005C6CEE">
        <w:rPr>
          <w:i/>
          <w:sz w:val="18"/>
          <w:szCs w:val="18"/>
        </w:rPr>
        <w:t>Riordino della disciplina riguardante gli obblighi di pubblicità, trasparenza e diffusione di informazioni da parte delle pubbliche amministrazioni</w:t>
      </w:r>
      <w:r w:rsidRPr="005C6CEE">
        <w:rPr>
          <w:sz w:val="18"/>
          <w:szCs w:val="18"/>
        </w:rPr>
        <w:t xml:space="preserve">, ed in particolare l’articolo 15 rubricato </w:t>
      </w:r>
      <w:r w:rsidRPr="005C6CEE">
        <w:rPr>
          <w:i/>
          <w:sz w:val="18"/>
          <w:szCs w:val="18"/>
        </w:rPr>
        <w:t>Obblighi di pubblicazione concernenti i titolari di incarichi dirigenziali e di collaborazione o consulenza;</w:t>
      </w:r>
      <w:r w:rsidRPr="005C6CEE">
        <w:rPr>
          <w:sz w:val="18"/>
          <w:szCs w:val="18"/>
        </w:rPr>
        <w:t xml:space="preserve"> </w:t>
      </w:r>
    </w:p>
    <w:p w:rsidR="005C6CEE" w:rsidRPr="005C6CEE" w:rsidRDefault="005C6CEE" w:rsidP="005C6CEE">
      <w:pPr>
        <w:numPr>
          <w:ilvl w:val="0"/>
          <w:numId w:val="27"/>
        </w:numPr>
        <w:tabs>
          <w:tab w:val="num" w:pos="180"/>
        </w:tabs>
        <w:spacing w:before="120" w:after="0" w:line="240" w:lineRule="auto"/>
        <w:ind w:left="181" w:hanging="181"/>
        <w:jc w:val="both"/>
        <w:rPr>
          <w:sz w:val="18"/>
          <w:szCs w:val="18"/>
        </w:rPr>
      </w:pPr>
      <w:r w:rsidRPr="005C6CEE">
        <w:rPr>
          <w:sz w:val="18"/>
          <w:szCs w:val="18"/>
        </w:rPr>
        <w:t xml:space="preserve">visto il </w:t>
      </w:r>
      <w:proofErr w:type="spellStart"/>
      <w:r w:rsidRPr="005C6CEE">
        <w:rPr>
          <w:sz w:val="18"/>
          <w:szCs w:val="18"/>
        </w:rPr>
        <w:t>D.Lgs.</w:t>
      </w:r>
      <w:proofErr w:type="spellEnd"/>
      <w:r w:rsidRPr="005C6CEE">
        <w:rPr>
          <w:sz w:val="18"/>
          <w:szCs w:val="18"/>
        </w:rPr>
        <w:t xml:space="preserve"> 08.04.2013, n.39 recante </w:t>
      </w:r>
      <w:r w:rsidRPr="005C6CEE">
        <w:rPr>
          <w:i/>
          <w:sz w:val="18"/>
          <w:szCs w:val="18"/>
        </w:rPr>
        <w:t xml:space="preserve">Disposizioni in materia di </w:t>
      </w:r>
      <w:proofErr w:type="spellStart"/>
      <w:r w:rsidRPr="005C6CEE">
        <w:rPr>
          <w:i/>
          <w:sz w:val="18"/>
          <w:szCs w:val="18"/>
        </w:rPr>
        <w:t>inconferibilità</w:t>
      </w:r>
      <w:proofErr w:type="spellEnd"/>
      <w:r w:rsidRPr="005C6CEE">
        <w:rPr>
          <w:i/>
          <w:sz w:val="18"/>
          <w:szCs w:val="18"/>
        </w:rPr>
        <w:t xml:space="preserve"> e incompatibilità di incarichi presso le pubbliche amministrazioni e presso gli enti privati in controllo pubblico,  a norma dell’articolo 1, commi 49 e 50 della L. 6 novembre 2012 n.190</w:t>
      </w:r>
      <w:r w:rsidRPr="005C6CEE">
        <w:rPr>
          <w:sz w:val="18"/>
          <w:szCs w:val="18"/>
        </w:rPr>
        <w:t>, ed in particolare gli articoli 20 e 21;</w:t>
      </w:r>
    </w:p>
    <w:p w:rsidR="005C6CEE" w:rsidRPr="005C6CEE" w:rsidRDefault="005C6CEE" w:rsidP="005C6CEE">
      <w:pPr>
        <w:numPr>
          <w:ilvl w:val="0"/>
          <w:numId w:val="27"/>
        </w:numPr>
        <w:tabs>
          <w:tab w:val="num" w:pos="180"/>
        </w:tabs>
        <w:spacing w:before="120" w:after="0" w:line="240" w:lineRule="auto"/>
        <w:ind w:left="181" w:hanging="181"/>
        <w:jc w:val="both"/>
        <w:rPr>
          <w:i/>
          <w:sz w:val="18"/>
          <w:szCs w:val="18"/>
        </w:rPr>
      </w:pPr>
      <w:r w:rsidRPr="005C6CEE">
        <w:rPr>
          <w:sz w:val="18"/>
          <w:szCs w:val="18"/>
        </w:rPr>
        <w:t xml:space="preserve">visto il </w:t>
      </w:r>
      <w:proofErr w:type="spellStart"/>
      <w:r w:rsidRPr="005C6CEE">
        <w:rPr>
          <w:sz w:val="18"/>
          <w:szCs w:val="18"/>
        </w:rPr>
        <w:t>D.Lgs.</w:t>
      </w:r>
      <w:proofErr w:type="spellEnd"/>
      <w:r w:rsidRPr="005C6CEE">
        <w:rPr>
          <w:sz w:val="18"/>
          <w:szCs w:val="18"/>
        </w:rPr>
        <w:t xml:space="preserve"> 30 marzo 2001, n.165 recante </w:t>
      </w:r>
      <w:r w:rsidRPr="005C6CEE">
        <w:rPr>
          <w:i/>
          <w:sz w:val="18"/>
          <w:szCs w:val="18"/>
        </w:rPr>
        <w:t xml:space="preserve">Norme generali sull’ordinamento del lavoro alle dipendenze delle amministrazioni pubbliche, </w:t>
      </w:r>
      <w:r w:rsidRPr="005C6CEE">
        <w:rPr>
          <w:sz w:val="18"/>
          <w:szCs w:val="18"/>
        </w:rPr>
        <w:t xml:space="preserve">ed in particolare l’articolo 53 rubricato </w:t>
      </w:r>
      <w:r w:rsidRPr="005C6CEE">
        <w:rPr>
          <w:i/>
          <w:sz w:val="18"/>
          <w:szCs w:val="18"/>
        </w:rPr>
        <w:t>Incompatibilità, cumulo di impieghi e incarichi</w:t>
      </w:r>
    </w:p>
    <w:p w:rsidR="005C6CEE" w:rsidRPr="005C6CEE" w:rsidRDefault="005C6CEE" w:rsidP="005C6CEE">
      <w:pPr>
        <w:numPr>
          <w:ilvl w:val="0"/>
          <w:numId w:val="27"/>
        </w:numPr>
        <w:tabs>
          <w:tab w:val="num" w:pos="180"/>
        </w:tabs>
        <w:spacing w:before="120" w:after="0" w:line="200" w:lineRule="exact"/>
        <w:ind w:left="181" w:hanging="181"/>
        <w:jc w:val="both"/>
        <w:rPr>
          <w:sz w:val="18"/>
          <w:szCs w:val="18"/>
        </w:rPr>
      </w:pPr>
      <w:r w:rsidRPr="005C6CEE">
        <w:rPr>
          <w:sz w:val="18"/>
          <w:szCs w:val="18"/>
        </w:rPr>
        <w:t>visto il Codice comportamento dei dipendenti pubblici approvato con D.P.R. 16 aprile 2013 n.62;</w:t>
      </w:r>
    </w:p>
    <w:p w:rsidR="005C6CEE" w:rsidRPr="005C6CEE" w:rsidRDefault="005C6CEE" w:rsidP="005C6CEE">
      <w:pPr>
        <w:numPr>
          <w:ilvl w:val="0"/>
          <w:numId w:val="27"/>
        </w:numPr>
        <w:tabs>
          <w:tab w:val="num" w:pos="180"/>
        </w:tabs>
        <w:spacing w:before="120" w:after="0" w:line="240" w:lineRule="auto"/>
        <w:ind w:left="180" w:hanging="180"/>
        <w:jc w:val="both"/>
        <w:rPr>
          <w:sz w:val="18"/>
          <w:szCs w:val="18"/>
        </w:rPr>
      </w:pPr>
      <w:r w:rsidRPr="005C6CEE">
        <w:rPr>
          <w:sz w:val="18"/>
          <w:szCs w:val="18"/>
        </w:rPr>
        <w:t xml:space="preserve">vista la </w:t>
      </w:r>
      <w:proofErr w:type="spellStart"/>
      <w:r w:rsidRPr="005C6CEE">
        <w:rPr>
          <w:sz w:val="18"/>
          <w:szCs w:val="18"/>
        </w:rPr>
        <w:t>L.P.</w:t>
      </w:r>
      <w:proofErr w:type="spellEnd"/>
      <w:r w:rsidRPr="005C6CEE">
        <w:rPr>
          <w:sz w:val="18"/>
          <w:szCs w:val="18"/>
        </w:rPr>
        <w:t xml:space="preserve"> 19.07.1990 n.23 recante Disciplina dell’attività contrattuale e dell’amministrazione dei beni della Provincia Autonoma di Trento, ed in particolare gli articoli 39 </w:t>
      </w:r>
      <w:proofErr w:type="spellStart"/>
      <w:r w:rsidRPr="005C6CEE">
        <w:rPr>
          <w:sz w:val="18"/>
          <w:szCs w:val="18"/>
        </w:rPr>
        <w:t>novies</w:t>
      </w:r>
      <w:proofErr w:type="spellEnd"/>
      <w:r w:rsidRPr="005C6CEE">
        <w:rPr>
          <w:sz w:val="18"/>
          <w:szCs w:val="18"/>
        </w:rPr>
        <w:t xml:space="preserve"> e 39 </w:t>
      </w:r>
      <w:proofErr w:type="spellStart"/>
      <w:r w:rsidRPr="005C6CEE">
        <w:rPr>
          <w:sz w:val="18"/>
          <w:szCs w:val="18"/>
        </w:rPr>
        <w:t>undecies</w:t>
      </w:r>
      <w:proofErr w:type="spellEnd"/>
      <w:r w:rsidRPr="005C6CEE">
        <w:rPr>
          <w:sz w:val="18"/>
          <w:szCs w:val="18"/>
        </w:rPr>
        <w:t>;</w:t>
      </w:r>
    </w:p>
    <w:p w:rsidR="005C6CEE" w:rsidRPr="005C6CEE" w:rsidRDefault="005C6CEE" w:rsidP="005C6CEE">
      <w:pPr>
        <w:numPr>
          <w:ilvl w:val="0"/>
          <w:numId w:val="27"/>
        </w:numPr>
        <w:tabs>
          <w:tab w:val="num" w:pos="180"/>
        </w:tabs>
        <w:spacing w:before="120" w:after="0" w:line="240" w:lineRule="auto"/>
        <w:ind w:left="180" w:hanging="180"/>
        <w:jc w:val="both"/>
        <w:rPr>
          <w:sz w:val="18"/>
          <w:szCs w:val="18"/>
        </w:rPr>
      </w:pPr>
      <w:r w:rsidRPr="005C6CEE">
        <w:rPr>
          <w:sz w:val="18"/>
          <w:szCs w:val="18"/>
        </w:rPr>
        <w:t xml:space="preserve">consapevole delle sanzioni penali nel caso di dichiarazioni non veritiere e falsità negli atti, richiamate all’art. 76 del </w:t>
      </w:r>
      <w:proofErr w:type="spellStart"/>
      <w:r w:rsidRPr="005C6CEE">
        <w:rPr>
          <w:sz w:val="18"/>
          <w:szCs w:val="18"/>
        </w:rPr>
        <w:t>D.P.R</w:t>
      </w:r>
      <w:proofErr w:type="spellEnd"/>
      <w:r w:rsidRPr="005C6CEE">
        <w:rPr>
          <w:sz w:val="18"/>
          <w:szCs w:val="18"/>
        </w:rPr>
        <w:t xml:space="preserve"> 28.12.2000 n. 445,</w:t>
      </w:r>
    </w:p>
    <w:p w:rsidR="005C6CEE" w:rsidRPr="005C6CEE" w:rsidRDefault="005C6CEE" w:rsidP="005C6CEE">
      <w:pPr>
        <w:jc w:val="center"/>
        <w:rPr>
          <w:b/>
          <w:i/>
          <w:sz w:val="18"/>
          <w:szCs w:val="18"/>
        </w:rPr>
      </w:pPr>
      <w:r w:rsidRPr="005C6CEE">
        <w:rPr>
          <w:b/>
          <w:i/>
          <w:sz w:val="18"/>
          <w:szCs w:val="18"/>
        </w:rPr>
        <w:t>DICHIARA</w:t>
      </w:r>
    </w:p>
    <w:p w:rsidR="005C6CEE" w:rsidRPr="005C6CEE" w:rsidRDefault="005C6CEE" w:rsidP="005C6CEE">
      <w:pPr>
        <w:numPr>
          <w:ilvl w:val="0"/>
          <w:numId w:val="28"/>
        </w:numPr>
        <w:spacing w:before="120" w:after="0" w:line="240" w:lineRule="auto"/>
        <w:ind w:left="360"/>
        <w:jc w:val="both"/>
        <w:rPr>
          <w:sz w:val="18"/>
          <w:szCs w:val="18"/>
        </w:rPr>
      </w:pPr>
      <w:r w:rsidRPr="005C6CEE">
        <w:rPr>
          <w:sz w:val="18"/>
          <w:szCs w:val="18"/>
        </w:rPr>
        <w:t xml:space="preserve">l’insussistenza nei propri confronti delle cause di </w:t>
      </w:r>
      <w:proofErr w:type="spellStart"/>
      <w:r w:rsidRPr="005C6CEE">
        <w:rPr>
          <w:sz w:val="18"/>
          <w:szCs w:val="18"/>
        </w:rPr>
        <w:t>inconferibilità</w:t>
      </w:r>
      <w:proofErr w:type="spellEnd"/>
      <w:r w:rsidRPr="005C6CEE">
        <w:rPr>
          <w:sz w:val="18"/>
          <w:szCs w:val="18"/>
        </w:rPr>
        <w:t xml:space="preserve"> e incompatibilità di incarichi presso la pubblica amministrazione ai sensi dell’articolo 20 del D.Lgs</w:t>
      </w:r>
      <w:proofErr w:type="spellStart"/>
      <w:r w:rsidRPr="005C6CEE">
        <w:rPr>
          <w:sz w:val="18"/>
          <w:szCs w:val="18"/>
        </w:rPr>
        <w:t>.08.04</w:t>
      </w:r>
      <w:proofErr w:type="spellEnd"/>
      <w:r w:rsidRPr="005C6CEE">
        <w:rPr>
          <w:sz w:val="18"/>
          <w:szCs w:val="18"/>
        </w:rPr>
        <w:t>.2013, n.39.</w:t>
      </w:r>
    </w:p>
    <w:p w:rsidR="005C6CEE" w:rsidRPr="005C6CEE" w:rsidRDefault="005C6CEE" w:rsidP="005C6CEE">
      <w:pPr>
        <w:numPr>
          <w:ilvl w:val="0"/>
          <w:numId w:val="28"/>
        </w:numPr>
        <w:spacing w:before="120" w:after="0" w:line="240" w:lineRule="auto"/>
        <w:ind w:left="360"/>
        <w:jc w:val="both"/>
        <w:rPr>
          <w:sz w:val="18"/>
          <w:szCs w:val="18"/>
        </w:rPr>
      </w:pPr>
      <w:r w:rsidRPr="005C6CEE">
        <w:rPr>
          <w:sz w:val="18"/>
          <w:szCs w:val="18"/>
        </w:rPr>
        <w:t xml:space="preserve">che non trovano applicazione nei propri confronti le cause di incapacità a contrarre con la pubblica amministrazione di cui agli articoli 32 </w:t>
      </w:r>
      <w:proofErr w:type="spellStart"/>
      <w:r w:rsidRPr="005C6CEE">
        <w:rPr>
          <w:sz w:val="18"/>
          <w:szCs w:val="18"/>
        </w:rPr>
        <w:t>ter</w:t>
      </w:r>
      <w:proofErr w:type="spellEnd"/>
      <w:r w:rsidRPr="005C6CEE">
        <w:rPr>
          <w:sz w:val="18"/>
          <w:szCs w:val="18"/>
        </w:rPr>
        <w:t xml:space="preserve"> e 32 </w:t>
      </w:r>
      <w:proofErr w:type="spellStart"/>
      <w:r w:rsidRPr="005C6CEE">
        <w:rPr>
          <w:sz w:val="18"/>
          <w:szCs w:val="18"/>
        </w:rPr>
        <w:t>quater</w:t>
      </w:r>
      <w:proofErr w:type="spellEnd"/>
      <w:r w:rsidRPr="005C6CEE">
        <w:rPr>
          <w:sz w:val="18"/>
          <w:szCs w:val="18"/>
        </w:rPr>
        <w:t xml:space="preserve"> del codice penale;</w:t>
      </w:r>
    </w:p>
    <w:p w:rsidR="005C6CEE" w:rsidRPr="005C6CEE" w:rsidRDefault="005C6CEE" w:rsidP="005C6CEE">
      <w:pPr>
        <w:numPr>
          <w:ilvl w:val="0"/>
          <w:numId w:val="28"/>
        </w:numPr>
        <w:spacing w:before="120" w:after="0" w:line="240" w:lineRule="auto"/>
        <w:ind w:left="360"/>
        <w:jc w:val="both"/>
        <w:rPr>
          <w:sz w:val="18"/>
          <w:szCs w:val="18"/>
        </w:rPr>
      </w:pPr>
      <w:r w:rsidRPr="005C6CEE">
        <w:rPr>
          <w:sz w:val="18"/>
          <w:szCs w:val="18"/>
        </w:rPr>
        <w:t xml:space="preserve">di essere informato/a che, ai sensi e per gli effetti di cui all’articolo 13 del </w:t>
      </w:r>
      <w:proofErr w:type="spellStart"/>
      <w:r w:rsidRPr="005C6CEE">
        <w:rPr>
          <w:sz w:val="18"/>
          <w:szCs w:val="18"/>
        </w:rPr>
        <w:t>D.Lgs.</w:t>
      </w:r>
      <w:proofErr w:type="spellEnd"/>
      <w:r w:rsidRPr="005C6CEE">
        <w:rPr>
          <w:sz w:val="18"/>
          <w:szCs w:val="18"/>
        </w:rPr>
        <w:t xml:space="preserve"> 196/2003 e del Regolamento UE 2016/679, i dati personali raccolti saranno trattati, anche con strumenti informatici, esclusivamente nell’ambito del procedimento per il quale la presente dichiarazione viene resa;</w:t>
      </w:r>
    </w:p>
    <w:p w:rsidR="005C6CEE" w:rsidRPr="005C6CEE" w:rsidRDefault="005C6CEE" w:rsidP="005C6CEE">
      <w:pPr>
        <w:numPr>
          <w:ilvl w:val="0"/>
          <w:numId w:val="28"/>
        </w:numPr>
        <w:spacing w:before="120" w:after="0" w:line="240" w:lineRule="auto"/>
        <w:ind w:left="360"/>
        <w:jc w:val="both"/>
        <w:rPr>
          <w:sz w:val="18"/>
          <w:szCs w:val="18"/>
        </w:rPr>
      </w:pPr>
    </w:p>
    <w:p w:rsidR="005C6CEE" w:rsidRDefault="005C6CEE" w:rsidP="005C6CEE">
      <w:pPr>
        <w:spacing w:before="120"/>
        <w:jc w:val="both"/>
      </w:pPr>
    </w:p>
    <w:p w:rsidR="005C6CEE" w:rsidRDefault="005C6CEE" w:rsidP="005C6CEE">
      <w:pPr>
        <w:spacing w:before="120"/>
        <w:jc w:val="both"/>
      </w:pPr>
      <w:r>
        <w:t>Luogo, _____________________</w:t>
      </w:r>
      <w:r>
        <w:tab/>
      </w:r>
      <w:r>
        <w:tab/>
        <w:t>Firma leggibile______________________________</w:t>
      </w:r>
    </w:p>
    <w:sectPr w:rsidR="005C6CEE" w:rsidSect="000E23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3C3"/>
    <w:multiLevelType w:val="multilevel"/>
    <w:tmpl w:val="52FA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149AE"/>
    <w:multiLevelType w:val="multilevel"/>
    <w:tmpl w:val="BA84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31050"/>
    <w:multiLevelType w:val="multilevel"/>
    <w:tmpl w:val="24E4A00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09F35A3D"/>
    <w:multiLevelType w:val="multilevel"/>
    <w:tmpl w:val="61F09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BB5521"/>
    <w:multiLevelType w:val="multilevel"/>
    <w:tmpl w:val="48B22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824B69"/>
    <w:multiLevelType w:val="multilevel"/>
    <w:tmpl w:val="4D620F4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b/>
        <w:i w:val="0"/>
        <w:sz w:val="24"/>
        <w:szCs w:val="24"/>
      </w:rPr>
    </w:lvl>
    <w:lvl w:ilvl="1">
      <w:start w:val="19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4641AD"/>
    <w:multiLevelType w:val="multilevel"/>
    <w:tmpl w:val="7F288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C50A88"/>
    <w:multiLevelType w:val="multilevel"/>
    <w:tmpl w:val="823A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EA746C"/>
    <w:multiLevelType w:val="multilevel"/>
    <w:tmpl w:val="68A4B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052512"/>
    <w:multiLevelType w:val="multilevel"/>
    <w:tmpl w:val="CFF21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F752A2"/>
    <w:multiLevelType w:val="multilevel"/>
    <w:tmpl w:val="C1149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E83E3D"/>
    <w:multiLevelType w:val="hybridMultilevel"/>
    <w:tmpl w:val="6298C7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4B211F"/>
    <w:multiLevelType w:val="multilevel"/>
    <w:tmpl w:val="9972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D9287B"/>
    <w:multiLevelType w:val="multilevel"/>
    <w:tmpl w:val="66B0D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2B62B5"/>
    <w:multiLevelType w:val="hybridMultilevel"/>
    <w:tmpl w:val="2D0ED868"/>
    <w:lvl w:ilvl="0" w:tplc="61CA0058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186CC2"/>
    <w:multiLevelType w:val="multilevel"/>
    <w:tmpl w:val="57E69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3B19DD"/>
    <w:multiLevelType w:val="multilevel"/>
    <w:tmpl w:val="C8121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E543B1"/>
    <w:multiLevelType w:val="multilevel"/>
    <w:tmpl w:val="61963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DC230D"/>
    <w:multiLevelType w:val="hybridMultilevel"/>
    <w:tmpl w:val="87680E58"/>
    <w:lvl w:ilvl="0" w:tplc="1DB4EC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5E40AE"/>
    <w:multiLevelType w:val="multilevel"/>
    <w:tmpl w:val="1460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F539E2"/>
    <w:multiLevelType w:val="multilevel"/>
    <w:tmpl w:val="B8FC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EA7480"/>
    <w:multiLevelType w:val="multilevel"/>
    <w:tmpl w:val="2E40B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B04FE3"/>
    <w:multiLevelType w:val="multilevel"/>
    <w:tmpl w:val="034E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37791B"/>
    <w:multiLevelType w:val="multilevel"/>
    <w:tmpl w:val="B7A60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457267"/>
    <w:multiLevelType w:val="hybridMultilevel"/>
    <w:tmpl w:val="73422C68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7B3D89"/>
    <w:multiLevelType w:val="multilevel"/>
    <w:tmpl w:val="C00AB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554D0B"/>
    <w:multiLevelType w:val="multilevel"/>
    <w:tmpl w:val="D7F67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ED40A6"/>
    <w:multiLevelType w:val="hybridMultilevel"/>
    <w:tmpl w:val="9F761BFC"/>
    <w:lvl w:ilvl="0" w:tplc="D2467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6D1821"/>
    <w:multiLevelType w:val="multilevel"/>
    <w:tmpl w:val="DB025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042BE9"/>
    <w:multiLevelType w:val="multilevel"/>
    <w:tmpl w:val="679A1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90135"/>
    <w:rsid w:val="000350A9"/>
    <w:rsid w:val="0006537D"/>
    <w:rsid w:val="00085BD2"/>
    <w:rsid w:val="000948A4"/>
    <w:rsid w:val="000E232B"/>
    <w:rsid w:val="00187E2E"/>
    <w:rsid w:val="00195788"/>
    <w:rsid w:val="001B1557"/>
    <w:rsid w:val="00283E89"/>
    <w:rsid w:val="002A20A1"/>
    <w:rsid w:val="002A52AF"/>
    <w:rsid w:val="002D0B7E"/>
    <w:rsid w:val="002F2F66"/>
    <w:rsid w:val="003126E7"/>
    <w:rsid w:val="0035711C"/>
    <w:rsid w:val="00361194"/>
    <w:rsid w:val="00380412"/>
    <w:rsid w:val="003D2C26"/>
    <w:rsid w:val="0043445E"/>
    <w:rsid w:val="00463793"/>
    <w:rsid w:val="004748FC"/>
    <w:rsid w:val="004859A5"/>
    <w:rsid w:val="004A0CC0"/>
    <w:rsid w:val="0050180C"/>
    <w:rsid w:val="00542AE1"/>
    <w:rsid w:val="005C6CEE"/>
    <w:rsid w:val="005D5AEA"/>
    <w:rsid w:val="006839AB"/>
    <w:rsid w:val="006B0391"/>
    <w:rsid w:val="00743E5B"/>
    <w:rsid w:val="00766CD4"/>
    <w:rsid w:val="008154ED"/>
    <w:rsid w:val="00820C98"/>
    <w:rsid w:val="008E160B"/>
    <w:rsid w:val="009368D4"/>
    <w:rsid w:val="00990135"/>
    <w:rsid w:val="009A2CE2"/>
    <w:rsid w:val="00A16BF8"/>
    <w:rsid w:val="00A177E4"/>
    <w:rsid w:val="00B11ECD"/>
    <w:rsid w:val="00B11EDA"/>
    <w:rsid w:val="00B54B66"/>
    <w:rsid w:val="00BC7922"/>
    <w:rsid w:val="00CB6750"/>
    <w:rsid w:val="00CC5444"/>
    <w:rsid w:val="00CD25A0"/>
    <w:rsid w:val="00D2619B"/>
    <w:rsid w:val="00DB41F5"/>
    <w:rsid w:val="00EC7F2F"/>
    <w:rsid w:val="00ED28AA"/>
    <w:rsid w:val="00FA2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23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379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3804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80412"/>
  </w:style>
  <w:style w:type="character" w:styleId="Collegamentoipertestuale">
    <w:name w:val="Hyperlink"/>
    <w:basedOn w:val="Carpredefinitoparagrafo"/>
    <w:uiPriority w:val="99"/>
    <w:unhideWhenUsed/>
    <w:rsid w:val="009368D4"/>
    <w:rPr>
      <w:color w:val="0000FF"/>
      <w:u w:val="single"/>
    </w:rPr>
  </w:style>
  <w:style w:type="paragraph" w:customStyle="1" w:styleId="Normale1">
    <w:name w:val="Normale1"/>
    <w:rsid w:val="00B54B66"/>
    <w:pPr>
      <w:spacing w:line="256" w:lineRule="auto"/>
    </w:pPr>
    <w:rPr>
      <w:rFonts w:ascii="Calibri" w:eastAsia="Calibri" w:hAnsi="Calibri" w:cs="Calibri"/>
      <w:color w:val="000000"/>
      <w:lang w:eastAsia="it-IT"/>
    </w:rPr>
  </w:style>
  <w:style w:type="paragraph" w:styleId="Paragrafoelenco">
    <w:name w:val="List Paragraph"/>
    <w:basedOn w:val="Normale"/>
    <w:uiPriority w:val="34"/>
    <w:qFormat/>
    <w:rsid w:val="005C6C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RITA CARATI</dc:creator>
  <cp:lastModifiedBy>utente</cp:lastModifiedBy>
  <cp:revision>6</cp:revision>
  <cp:lastPrinted>2020-02-18T08:14:00Z</cp:lastPrinted>
  <dcterms:created xsi:type="dcterms:W3CDTF">2020-01-22T07:25:00Z</dcterms:created>
  <dcterms:modified xsi:type="dcterms:W3CDTF">2020-02-18T08:14:00Z</dcterms:modified>
</cp:coreProperties>
</file>